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40" w:leftChars="400"/>
        <w:jc w:val="center"/>
        <w:rPr>
          <w:rFonts w:hint="eastAsia" w:ascii="华文细黑" w:hAnsi="华文细黑" w:eastAsia="华文细黑"/>
          <w:b/>
          <w:sz w:val="24"/>
          <w:szCs w:val="24"/>
          <w:lang w:eastAsia="zh-CN"/>
        </w:rPr>
      </w:pPr>
      <w:r>
        <w:rPr>
          <w:rFonts w:hint="eastAsia" w:ascii="华文细黑" w:hAnsi="华文细黑" w:eastAsia="华文细黑"/>
          <w:b/>
          <w:sz w:val="24"/>
          <w:szCs w:val="24"/>
          <w:lang w:eastAsia="zh-CN"/>
        </w:rPr>
        <w:t>华山医院体检中心（总院）</w:t>
      </w:r>
    </w:p>
    <w:p>
      <w:pPr>
        <w:ind w:left="840" w:leftChars="400"/>
        <w:jc w:val="center"/>
        <w:rPr>
          <w:rFonts w:ascii="华文细黑" w:hAnsi="华文细黑" w:eastAsia="华文细黑"/>
          <w:b/>
          <w:sz w:val="24"/>
          <w:szCs w:val="24"/>
        </w:rPr>
      </w:pPr>
      <w:r>
        <w:rPr>
          <w:rFonts w:hint="eastAsia" w:ascii="华文细黑" w:hAnsi="华文细黑" w:eastAsia="华文细黑"/>
          <w:b/>
          <w:sz w:val="24"/>
          <w:szCs w:val="24"/>
        </w:rPr>
        <w:t>健康体检须知</w:t>
      </w:r>
    </w:p>
    <w:p>
      <w:pPr>
        <w:ind w:left="840" w:leftChars="400"/>
        <w:rPr>
          <w:rFonts w:ascii="华文细黑" w:hAnsi="华文细黑" w:eastAsia="华文细黑"/>
          <w:b/>
          <w:sz w:val="24"/>
          <w:szCs w:val="24"/>
        </w:rPr>
      </w:pPr>
      <w:r>
        <w:rPr>
          <w:rFonts w:hint="eastAsia" w:ascii="华文细黑" w:hAnsi="华文细黑" w:eastAsia="华文细黑"/>
          <w:b/>
          <w:sz w:val="24"/>
          <w:szCs w:val="24"/>
        </w:rPr>
        <w:t>尊敬的来宾：您好！</w:t>
      </w:r>
    </w:p>
    <w:p>
      <w:pPr>
        <w:adjustRightInd w:val="0"/>
        <w:snapToGrid w:val="0"/>
        <w:spacing w:line="240" w:lineRule="atLeast"/>
        <w:ind w:left="840" w:leftChars="400" w:firstLine="630" w:firstLineChars="300"/>
        <w:rPr>
          <w:rFonts w:hint="eastAsia"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欢迎您前来复旦大学附属华山医院健康管理中心(以下简称：中心)参加健康体检。请您体检前仔细阅读以下内容，保证健康体检顺利进行。</w:t>
      </w:r>
    </w:p>
    <w:p>
      <w:pPr>
        <w:adjustRightInd w:val="0"/>
        <w:snapToGrid w:val="0"/>
        <w:spacing w:line="240" w:lineRule="atLeast"/>
        <w:ind w:left="840" w:leftChars="400" w:firstLine="630" w:firstLineChars="300"/>
        <w:rPr>
          <w:rFonts w:hint="eastAsia" w:ascii="微软雅黑 Light" w:hAnsi="微软雅黑 Light" w:eastAsia="微软雅黑 Light"/>
          <w:szCs w:val="21"/>
        </w:rPr>
      </w:pPr>
    </w:p>
    <w:p>
      <w:pPr>
        <w:adjustRightInd w:val="0"/>
        <w:snapToGrid w:val="0"/>
        <w:spacing w:line="360" w:lineRule="auto"/>
        <w:ind w:left="840" w:leftChars="40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★★★</w:t>
      </w:r>
      <w:r>
        <w:rPr>
          <w:rFonts w:hint="eastAsia" w:ascii="宋体" w:hAnsi="宋体" w:eastAsia="宋体" w:cs="宋体"/>
          <w:b/>
          <w:sz w:val="28"/>
          <w:szCs w:val="28"/>
        </w:rPr>
        <w:t>注意事项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★★★</w:t>
      </w:r>
    </w:p>
    <w:p>
      <w:pPr>
        <w:numPr>
          <w:ilvl w:val="0"/>
          <w:numId w:val="1"/>
        </w:numPr>
        <w:adjustRightInd w:val="0"/>
        <w:snapToGrid w:val="0"/>
        <w:spacing w:line="240" w:lineRule="atLeast"/>
        <w:ind w:left="840" w:leftChars="0" w:firstLine="0" w:firstLineChars="0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来院时请务必携带、出示本人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身份证、一卡通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240" w:lineRule="atLeast"/>
        <w:ind w:left="840" w:leftChars="0" w:firstLine="0" w:firstLineChars="0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有发热、咳嗽等不适症状者，须及时至发热门诊就诊。</w:t>
      </w:r>
    </w:p>
    <w:p>
      <w:pPr>
        <w:numPr>
          <w:ilvl w:val="0"/>
          <w:numId w:val="1"/>
        </w:numPr>
        <w:adjustRightInd w:val="0"/>
        <w:snapToGrid w:val="0"/>
        <w:spacing w:line="240" w:lineRule="atLeast"/>
        <w:ind w:left="840" w:leftChars="0" w:firstLine="0" w:firstLineChars="0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健康体检原则上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独立进行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，如行动不便者仅限一名成年人家属陪同，请勿携带儿童。</w:t>
      </w:r>
    </w:p>
    <w:p>
      <w:pPr>
        <w:numPr>
          <w:ilvl w:val="0"/>
          <w:numId w:val="1"/>
        </w:numPr>
        <w:adjustRightInd w:val="0"/>
        <w:snapToGrid w:val="0"/>
        <w:spacing w:line="240" w:lineRule="atLeast"/>
        <w:ind w:left="840" w:leftChars="0" w:firstLine="0" w:firstLineChars="0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请进入中心所有人员全程规范佩戴口罩，保持社交距离。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非必要情况请勿摘下口罩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，使用过的口罩丢弃在黄色专用垃圾桶内，不得随意丢弃。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839" w:leftChars="0" w:firstLine="0" w:firstLineChars="0"/>
        <w:textAlignment w:val="auto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体检过程中请配合自动排队叫号系统，有序体检，未叫到号的体检者请在诊室外耐心等候。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839" w:leftChars="0" w:firstLine="0" w:firstLineChars="0"/>
        <w:textAlignment w:val="auto"/>
        <w:rPr>
          <w:rFonts w:hint="default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健康管理中心内请保持安静，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请勿饮食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，触摸公共物品后请及时洗手。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微软雅黑 Light" w:hAnsi="微软雅黑 Light" w:eastAsia="微软雅黑 Light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sz w:val="24"/>
          <w:szCs w:val="24"/>
        </w:rPr>
        <w:t>体检安排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体检日期：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2023年6月1日—2023年12月31日（工作日）；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体检时间：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周一至周五，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上午7:15～9:30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体检地址：</w:t>
      </w:r>
      <w:r>
        <w:rPr>
          <w:rFonts w:hint="eastAsia" w:ascii="宋体" w:hAnsi="宋体" w:eastAsia="宋体" w:cs="宋体"/>
          <w:sz w:val="24"/>
          <w:szCs w:val="24"/>
        </w:rPr>
        <w:t>上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海市静安区长乐路1062号（华山医院4号楼）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附近交通：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48、548、506、113、15、927、45、40、49、地铁一号线、七号线常熟路站、地铁二号线静安寺站。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体检预约：</w:t>
      </w:r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2023年6月1日—2023年12</w:t>
      </w:r>
      <w:bookmarkStart w:id="0" w:name="_GoBack"/>
      <w:bookmarkEnd w:id="0"/>
      <w:r>
        <w:rPr>
          <w:rFonts w:hint="eastAsia" w:ascii="微软雅黑 Light" w:hAnsi="微软雅黑 Light" w:eastAsia="微软雅黑 Light"/>
          <w:color w:val="FF0000"/>
          <w:szCs w:val="21"/>
          <w:lang w:val="en-US" w:eastAsia="zh-CN"/>
        </w:rPr>
        <w:t>月25日，13:30-16:00（工作日）,每个工作日限5个体检名额（如名额已约满则顺延至可预约的工作日）。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924" w:hanging="363"/>
        <w:textAlignment w:val="auto"/>
        <w:rPr>
          <w:rFonts w:hint="eastAsia" w:ascii="微软雅黑 Light" w:hAnsi="微软雅黑 Light" w:eastAsia="微软雅黑 Light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预约电话：</w:t>
      </w:r>
      <w:r>
        <w:rPr>
          <w:rFonts w:hint="eastAsia" w:ascii="微软雅黑 Light" w:hAnsi="微软雅黑 Light" w:eastAsia="微软雅黑 Light"/>
          <w:szCs w:val="21"/>
          <w:lang w:val="en-US" w:eastAsia="zh-CN"/>
        </w:rPr>
        <w:t>021-52888681/52888680；女士请说明已婚/未婚。</w:t>
      </w:r>
    </w:p>
    <w:p>
      <w:pPr>
        <w:spacing w:line="360" w:lineRule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二、体检注意事项：</w:t>
      </w:r>
    </w:p>
    <w:p>
      <w:pPr>
        <w:numPr>
          <w:ilvl w:val="0"/>
          <w:numId w:val="3"/>
        </w:num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请您仔细阅读预约短信，体检当日按预约时间，</w:t>
      </w:r>
      <w:r>
        <w:rPr>
          <w:rFonts w:hint="eastAsia" w:ascii="微软雅黑 Light" w:hAnsi="微软雅黑 Light" w:eastAsia="微软雅黑 Light"/>
          <w:b/>
          <w:color w:val="FF0000"/>
          <w:szCs w:val="21"/>
        </w:rPr>
        <w:t>携带本人有效证件原件：</w:t>
      </w:r>
      <w:r>
        <w:rPr>
          <w:rFonts w:hint="eastAsia" w:ascii="微软雅黑 Light" w:hAnsi="微软雅黑 Light" w:eastAsia="微软雅黑 Light"/>
          <w:color w:val="000000" w:themeColor="text1"/>
          <w:szCs w:val="21"/>
          <w14:textFill>
            <w14:solidFill>
              <w14:schemeClr w14:val="tx1"/>
            </w14:solidFill>
          </w14:textFill>
        </w:rPr>
        <w:t>身份证（护照）</w:t>
      </w:r>
      <w:r>
        <w:rPr>
          <w:rFonts w:hint="eastAsia" w:ascii="微软雅黑 Light" w:hAnsi="微软雅黑 Light" w:eastAsia="微软雅黑 Light"/>
          <w:szCs w:val="21"/>
        </w:rPr>
        <w:t>至中心办理相关手续。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体检前3天，请避免进食动物血制品、动物内脏，请勿饮酒。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体检前一晚10点后、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体检当天早晨禁食禁水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；空腹期间请勿喝饮料，勿嚼口香糖。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高血压、心脏病、糖尿病受检者请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随身携带常备药品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，空腹项目结束后按常规服用。</w:t>
      </w:r>
    </w:p>
    <w:p>
      <w:pPr>
        <w:numPr>
          <w:ilvl w:val="0"/>
          <w:numId w:val="3"/>
        </w:num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如有粪便测试，请尽量在体检当日早晨在家留好带来。粪便采集以一粒花生米大小为宜。</w:t>
      </w:r>
    </w:p>
    <w:p>
      <w:pPr>
        <w:pStyle w:val="7"/>
        <w:numPr>
          <w:ilvl w:val="0"/>
          <w:numId w:val="3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如有呼气试验（C</w:t>
      </w:r>
      <w:r>
        <w:rPr>
          <w:rFonts w:hint="eastAsia" w:ascii="微软雅黑 Light" w:hAnsi="微软雅黑 Light" w:eastAsia="微软雅黑 Light" w:cs="宋体"/>
          <w:color w:val="333333"/>
          <w:szCs w:val="21"/>
          <w:vertAlign w:val="superscript"/>
        </w:rPr>
        <w:t>13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）检查者，建议空腹4小时。</w:t>
      </w:r>
    </w:p>
    <w:p>
      <w:pPr>
        <w:pStyle w:val="7"/>
        <w:numPr>
          <w:ilvl w:val="0"/>
          <w:numId w:val="3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bCs/>
          <w:color w:val="333333"/>
          <w:szCs w:val="21"/>
        </w:rPr>
        <w:t>女性体检者请尽量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避开月经期</w:t>
      </w:r>
      <w:r>
        <w:rPr>
          <w:rFonts w:hint="eastAsia" w:ascii="微软雅黑 Light" w:hAnsi="微软雅黑 Light" w:eastAsia="微软雅黑 Light" w:cs="宋体"/>
          <w:color w:val="000000"/>
          <w:szCs w:val="21"/>
        </w:rPr>
        <w:t>，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经期不宜做妇科、阴道B超及尿粪检查。</w:t>
      </w:r>
    </w:p>
    <w:p>
      <w:pPr>
        <w:pStyle w:val="7"/>
        <w:numPr>
          <w:ilvl w:val="0"/>
          <w:numId w:val="3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已怀孕或备孕的女性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受检者，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请事先告知医护人员，建议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勿做妇科、阴道B超、X线、CT及骨密度等检查。</w:t>
      </w:r>
    </w:p>
    <w:p>
      <w:pPr>
        <w:pStyle w:val="7"/>
        <w:numPr>
          <w:ilvl w:val="0"/>
          <w:numId w:val="3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b/>
          <w:color w:val="FF0000"/>
          <w:szCs w:val="21"/>
        </w:rPr>
      </w:pP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计划3个月内备孕的男性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，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哺乳期的女性</w:t>
      </w:r>
      <w:r>
        <w:rPr>
          <w:rFonts w:hint="eastAsia" w:ascii="微软雅黑 Light" w:hAnsi="微软雅黑 Light" w:eastAsia="微软雅黑 Light" w:cs="宋体"/>
          <w:color w:val="333333"/>
          <w:szCs w:val="21"/>
        </w:rPr>
        <w:t>受检者，请事先告知医护人员，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建议勿做X线、CT及骨密度等检查。</w:t>
      </w:r>
    </w:p>
    <w:p>
      <w:pPr>
        <w:pStyle w:val="7"/>
        <w:numPr>
          <w:ilvl w:val="0"/>
          <w:numId w:val="3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体检前务必与中心工作人员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仔细核对人员信息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并签字确认，以便我们后续能在第一时间将重要异常结果的复检信息推送给您，以免延误治疗。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体检当日请勿携带贵重物品及饰品，勿穿连衣裙、连裤袜及胸口带金属、亮片的衣服。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240" w:lineRule="atLeast"/>
        <w:ind w:left="840" w:leftChars="400" w:firstLineChars="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b/>
          <w:color w:val="FF0000"/>
          <w:szCs w:val="21"/>
        </w:rPr>
        <w:t>年老体弱行动不便的受检者，限由一名家属陪同体检</w:t>
      </w:r>
      <w:r>
        <w:rPr>
          <w:rFonts w:hint="eastAsia" w:ascii="微软雅黑 Light" w:hAnsi="微软雅黑 Light" w:eastAsia="微软雅黑 Light"/>
          <w:szCs w:val="21"/>
        </w:rPr>
        <w:t>，体检过程中上下楼梯、上下床请注意安全，若有需要请联系现场工作人员帮助，未成年人请勿入内。</w:t>
      </w:r>
    </w:p>
    <w:p>
      <w:pPr>
        <w:pStyle w:val="7"/>
        <w:numPr>
          <w:ilvl w:val="0"/>
          <w:numId w:val="3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b/>
          <w:color w:val="FF0000"/>
          <w:szCs w:val="21"/>
        </w:rPr>
      </w:pP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体检结束后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，请仔细核对体检表个人信息及体检项目，确认无误及无漏检后，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务必将体检表交至2楼服务台工作人员。</w:t>
      </w:r>
    </w:p>
    <w:p>
      <w:pPr>
        <w:pStyle w:val="7"/>
        <w:numPr>
          <w:ilvl w:val="0"/>
          <w:numId w:val="3"/>
        </w:numPr>
        <w:adjustRightInd w:val="0"/>
        <w:snapToGrid w:val="0"/>
        <w:spacing w:before="100" w:beforeAutospacing="1" w:after="100" w:afterAutospacing="1" w:line="240" w:lineRule="atLeast"/>
        <w:ind w:left="840" w:leftChars="400" w:firstLineChars="0"/>
        <w:rPr>
          <w:rFonts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体检报告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将在您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所有项目完成后10</w:t>
      </w:r>
      <w:r>
        <w:rPr>
          <w:rFonts w:ascii="微软雅黑 Light" w:hAnsi="微软雅黑 Light" w:eastAsia="微软雅黑 Light" w:cs="宋体"/>
          <w:b/>
          <w:color w:val="FF0000"/>
          <w:szCs w:val="21"/>
        </w:rPr>
        <w:t>—</w:t>
      </w:r>
      <w:r>
        <w:rPr>
          <w:rFonts w:hint="eastAsia" w:ascii="微软雅黑 Light" w:hAnsi="微软雅黑 Light" w:eastAsia="微软雅黑 Light" w:cs="宋体"/>
          <w:b/>
          <w:color w:val="FF0000"/>
          <w:szCs w:val="21"/>
        </w:rPr>
        <w:t>14天出具</w:t>
      </w:r>
      <w:r>
        <w:rPr>
          <w:rFonts w:hint="eastAsia" w:ascii="微软雅黑 Light" w:hAnsi="微软雅黑 Light" w:eastAsia="微软雅黑 Light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，您可登陆微信公众号进行查询及打印。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240" w:lineRule="atLeast"/>
        <w:ind w:left="840" w:leftChars="400" w:firstLineChars="0"/>
        <w:rPr>
          <w:rFonts w:hint="eastAsia"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 w:cs="宋体"/>
          <w:color w:val="333333"/>
          <w:szCs w:val="21"/>
        </w:rPr>
        <w:t>我院是无烟医院，体检期间请勿在中心吸烟。</w:t>
      </w:r>
    </w:p>
    <w:p>
      <w:pPr>
        <w:pStyle w:val="7"/>
        <w:numPr>
          <w:ilvl w:val="0"/>
          <w:numId w:val="0"/>
        </w:numPr>
        <w:adjustRightInd w:val="0"/>
        <w:snapToGrid w:val="0"/>
        <w:spacing w:line="240" w:lineRule="atLeast"/>
        <w:ind w:leftChars="400"/>
        <w:rPr>
          <w:rFonts w:hint="eastAsia" w:ascii="微软雅黑 Light" w:hAnsi="微软雅黑 Light" w:eastAsia="微软雅黑 Light"/>
          <w:szCs w:val="21"/>
        </w:rPr>
      </w:pP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微软雅黑 Light" w:hAnsi="微软雅黑 Light" w:eastAsia="微软雅黑 Light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微软雅黑 Light" w:hAnsi="微软雅黑 Light" w:eastAsia="微软雅黑 Light" w:cstheme="minorBidi"/>
          <w:kern w:val="2"/>
          <w:sz w:val="21"/>
          <w:szCs w:val="21"/>
          <w:lang w:val="en-US" w:eastAsia="zh-CN" w:bidi="ar-SA"/>
        </w:rPr>
        <w:t>去华山医院体检中心（总院和东院）体检的老师可以查询本年度及历年体检报了。具体查询流程如下：</w:t>
      </w:r>
    </w:p>
    <w:p>
      <w:pPr>
        <w:pStyle w:val="7"/>
        <w:adjustRightInd w:val="0"/>
        <w:snapToGrid w:val="0"/>
        <w:spacing w:line="360" w:lineRule="auto"/>
        <w:ind w:firstLine="480"/>
        <w:jc w:val="center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  <w:drawing>
          <wp:inline distT="0" distB="0" distL="114300" distR="114300">
            <wp:extent cx="2359025" cy="3323590"/>
            <wp:effectExtent l="0" t="0" r="3175" b="635"/>
            <wp:docPr id="1" name="图片 1" descr="bc7c17df25f5e1cf552dbfe29ebe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c7c17df25f5e1cf552dbfe29ebecc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sz w:val="24"/>
          <w:szCs w:val="24"/>
          <w:lang w:val="en-US" w:eastAsia="zh-CN"/>
        </w:rPr>
        <w:t xml:space="preserve">            </w:t>
      </w: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ind w:firstLine="480"/>
        <w:rPr>
          <w:rFonts w:hint="eastAsia" w:ascii="宋体" w:hAnsi="宋体" w:eastAsia="宋体" w:cs="宋体"/>
          <w:color w:val="333333"/>
          <w:sz w:val="24"/>
          <w:szCs w:val="24"/>
        </w:rPr>
      </w:pPr>
    </w:p>
    <w:p>
      <w:pPr>
        <w:pStyle w:val="7"/>
        <w:numPr>
          <w:ilvl w:val="0"/>
          <w:numId w:val="0"/>
        </w:numPr>
        <w:adjustRightInd w:val="0"/>
        <w:snapToGrid w:val="0"/>
        <w:spacing w:line="240" w:lineRule="atLeast"/>
        <w:ind w:leftChars="400"/>
        <w:rPr>
          <w:rFonts w:hint="eastAsia" w:ascii="微软雅黑 Light" w:hAnsi="微软雅黑 Light" w:eastAsia="微软雅黑 Light"/>
          <w:szCs w:val="21"/>
        </w:rPr>
      </w:pPr>
    </w:p>
    <w:p>
      <w:pPr>
        <w:adjustRightInd w:val="0"/>
        <w:snapToGrid w:val="0"/>
        <w:spacing w:line="240" w:lineRule="atLeast"/>
        <w:ind w:left="840" w:leftChars="400"/>
        <w:rPr>
          <w:rFonts w:hint="eastAsia" w:ascii="微软雅黑 Light" w:hAnsi="微软雅黑 Light" w:eastAsia="微软雅黑 Light"/>
          <w:b/>
          <w:color w:val="FF0000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840" w:leftChars="400"/>
        <w:rPr>
          <w:rFonts w:hint="eastAsia" w:ascii="微软雅黑 Light" w:hAnsi="微软雅黑 Light" w:eastAsia="微软雅黑 Light"/>
          <w:b/>
          <w:color w:val="FF0000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840" w:leftChars="400"/>
        <w:rPr>
          <w:rFonts w:hint="eastAsia" w:ascii="微软雅黑 Light" w:hAnsi="微软雅黑 Light" w:eastAsia="微软雅黑 Light"/>
          <w:b/>
          <w:color w:val="FF0000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b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color w:val="FF0000"/>
          <w:sz w:val="24"/>
          <w:szCs w:val="24"/>
        </w:rPr>
        <w:t>★★★</w:t>
      </w:r>
      <w:r>
        <w:rPr>
          <w:rFonts w:hint="eastAsia" w:ascii="微软雅黑 Light" w:hAnsi="微软雅黑 Light" w:eastAsia="微软雅黑 Light"/>
          <w:b/>
          <w:sz w:val="28"/>
          <w:szCs w:val="28"/>
        </w:rPr>
        <w:t>重要提示</w:t>
      </w:r>
      <w:r>
        <w:rPr>
          <w:rFonts w:hint="eastAsia" w:ascii="微软雅黑 Light" w:hAnsi="微软雅黑 Light" w:eastAsia="微软雅黑 Light"/>
          <w:b/>
          <w:sz w:val="24"/>
          <w:szCs w:val="24"/>
        </w:rPr>
        <w:t>：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firstLineChars="0"/>
        <w:rPr>
          <w:rFonts w:ascii="微软雅黑 Light" w:hAnsi="微软雅黑 Light" w:eastAsia="微软雅黑 Light"/>
          <w:b/>
          <w:szCs w:val="21"/>
        </w:rPr>
      </w:pPr>
      <w:r>
        <w:rPr>
          <w:rFonts w:hint="eastAsia" w:ascii="微软雅黑 Light" w:hAnsi="微软雅黑 Light" w:eastAsia="微软雅黑 Light"/>
          <w:b/>
          <w:szCs w:val="21"/>
        </w:rPr>
        <w:t>体检期间请</w:t>
      </w:r>
      <w:r>
        <w:rPr>
          <w:rFonts w:hint="eastAsia" w:ascii="微软雅黑 Light" w:hAnsi="微软雅黑 Light" w:eastAsia="微软雅黑 Light"/>
          <w:b/>
          <w:color w:val="FF0000"/>
          <w:szCs w:val="21"/>
        </w:rPr>
        <w:t>全程佩戴口罩</w:t>
      </w:r>
      <w:r>
        <w:rPr>
          <w:rFonts w:hint="eastAsia" w:ascii="微软雅黑 Light" w:hAnsi="微软雅黑 Light" w:eastAsia="微软雅黑 Light"/>
          <w:b/>
          <w:szCs w:val="21"/>
        </w:rPr>
        <w:t>，请勿佩戴带有呼气阀门的口罩。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240" w:lineRule="atLeast"/>
        <w:ind w:firstLineChars="0"/>
        <w:rPr>
          <w:rFonts w:ascii="微软雅黑 Light" w:hAnsi="微软雅黑 Light" w:eastAsia="微软雅黑 Light"/>
          <w:b/>
          <w:szCs w:val="21"/>
        </w:rPr>
      </w:pPr>
      <w:r>
        <w:rPr>
          <w:rFonts w:hint="eastAsia" w:ascii="微软雅黑 Light" w:hAnsi="微软雅黑 Light" w:eastAsia="微软雅黑 Light"/>
          <w:b/>
          <w:szCs w:val="21"/>
        </w:rPr>
        <w:t>请您严格</w:t>
      </w:r>
      <w:r>
        <w:rPr>
          <w:rFonts w:hint="eastAsia" w:ascii="微软雅黑 Light" w:hAnsi="微软雅黑 Light" w:eastAsia="微软雅黑 Light"/>
          <w:b/>
          <w:color w:val="FF0000"/>
          <w:szCs w:val="21"/>
        </w:rPr>
        <w:t>按预约时间段</w:t>
      </w:r>
      <w:r>
        <w:rPr>
          <w:rFonts w:hint="eastAsia" w:ascii="微软雅黑 Light" w:hAnsi="微软雅黑 Light" w:eastAsia="微软雅黑 Light"/>
          <w:b/>
          <w:szCs w:val="21"/>
        </w:rPr>
        <w:t>准时到达体检中心。</w:t>
      </w:r>
    </w:p>
    <w:p>
      <w:pPr>
        <w:adjustRightInd w:val="0"/>
        <w:snapToGrid w:val="0"/>
        <w:spacing w:before="100" w:beforeAutospacing="1" w:after="100" w:afterAutospacing="1" w:line="240" w:lineRule="atLeast"/>
        <w:ind w:left="840" w:leftChars="400"/>
        <w:rPr>
          <w:rFonts w:ascii="微软雅黑 Light" w:hAnsi="微软雅黑 Light" w:eastAsia="微软雅黑 Light" w:cs="宋体"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b/>
          <w:bCs/>
          <w:color w:val="333333"/>
          <w:szCs w:val="21"/>
        </w:rPr>
        <w:t>衷心感谢您对我院的信任与支持！您的配合将有助于您的检查高效、有序！</w:t>
      </w:r>
    </w:p>
    <w:p>
      <w:pPr>
        <w:adjustRightInd w:val="0"/>
        <w:snapToGrid w:val="0"/>
        <w:spacing w:before="100" w:beforeAutospacing="1" w:after="100" w:afterAutospacing="1" w:line="240" w:lineRule="atLeast"/>
        <w:ind w:left="840" w:leftChars="400"/>
        <w:rPr>
          <w:rFonts w:ascii="微软雅黑 Light" w:hAnsi="微软雅黑 Light" w:eastAsia="微软雅黑 Light" w:cs="宋体"/>
          <w:b/>
          <w:bCs/>
          <w:color w:val="333333"/>
          <w:szCs w:val="21"/>
        </w:rPr>
      </w:pPr>
      <w:r>
        <w:rPr>
          <w:rFonts w:hint="eastAsia" w:ascii="微软雅黑 Light" w:hAnsi="微软雅黑 Light" w:eastAsia="微软雅黑 Light" w:cs="宋体"/>
          <w:b/>
          <w:bCs/>
          <w:color w:val="333333"/>
          <w:szCs w:val="21"/>
        </w:rPr>
        <w:t>希望您在体检期间顺利、快乐！祝您身体健康！</w:t>
      </w:r>
    </w:p>
    <w:p>
      <w:p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szCs w:val="21"/>
        </w:rPr>
      </w:pPr>
    </w:p>
    <w:p>
      <w:p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中心地址：  上海市静安区长乐路1062号（华山医院4号楼）</w:t>
      </w:r>
    </w:p>
    <w:p>
      <w:pPr>
        <w:adjustRightInd w:val="0"/>
        <w:snapToGrid w:val="0"/>
        <w:spacing w:line="240" w:lineRule="atLeast"/>
        <w:ind w:left="840" w:leftChars="400"/>
        <w:rPr>
          <w:rFonts w:ascii="微软雅黑 Light" w:hAnsi="微软雅黑 Light" w:eastAsia="微软雅黑 Light"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垂询热线：  021-52888681/52888680 （工作日10:00</w:t>
      </w:r>
      <w:r>
        <w:rPr>
          <w:rFonts w:ascii="微软雅黑 Light" w:hAnsi="微软雅黑 Light" w:eastAsia="微软雅黑 Light"/>
          <w:szCs w:val="21"/>
        </w:rPr>
        <w:t>—</w:t>
      </w:r>
      <w:r>
        <w:rPr>
          <w:rFonts w:hint="eastAsia" w:ascii="微软雅黑 Light" w:hAnsi="微软雅黑 Light" w:eastAsia="微软雅黑 Light"/>
          <w:szCs w:val="21"/>
        </w:rPr>
        <w:t>16:00）</w:t>
      </w:r>
    </w:p>
    <w:p>
      <w:pPr>
        <w:adjustRightInd w:val="0"/>
        <w:snapToGrid w:val="0"/>
        <w:spacing w:line="240" w:lineRule="atLeast"/>
        <w:ind w:left="2100" w:leftChars="400" w:hanging="1260" w:hangingChars="600"/>
        <w:rPr>
          <w:rFonts w:ascii="微软雅黑 Light" w:hAnsi="微软雅黑 Light" w:eastAsia="微软雅黑 Light"/>
          <w:b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附近交通：  48、548、506、113、15、927、45、40、49、地铁一号线、七号线常熟路站、地铁二号线静安寺站。</w:t>
      </w:r>
    </w:p>
    <w:p>
      <w:pPr>
        <w:adjustRightInd w:val="0"/>
        <w:snapToGrid w:val="0"/>
        <w:spacing w:line="240" w:lineRule="atLeast"/>
        <w:rPr>
          <w:rFonts w:ascii="微软雅黑 Light" w:hAnsi="微软雅黑 Light" w:eastAsia="微软雅黑 Light"/>
          <w:szCs w:val="21"/>
        </w:rPr>
      </w:pPr>
    </w:p>
    <w:p>
      <w:pPr>
        <w:adjustRightInd w:val="0"/>
        <w:snapToGrid w:val="0"/>
        <w:spacing w:line="240" w:lineRule="atLeast"/>
        <w:jc w:val="right"/>
        <w:rPr>
          <w:rFonts w:ascii="微软雅黑 Light" w:hAnsi="微软雅黑 Light" w:eastAsia="微软雅黑 Light"/>
          <w:b/>
          <w:szCs w:val="21"/>
        </w:rPr>
      </w:pPr>
      <w:r>
        <w:rPr>
          <w:rFonts w:hint="eastAsia" w:ascii="微软雅黑 Light" w:hAnsi="微软雅黑 Light" w:eastAsia="微软雅黑 Light"/>
          <w:szCs w:val="21"/>
        </w:rPr>
        <w:t>复旦大学附属华山医院健康管理中心</w:t>
      </w:r>
    </w:p>
    <w:sectPr>
      <w:pgSz w:w="11906" w:h="16838"/>
      <w:pgMar w:top="709" w:right="1179" w:bottom="709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altName w:val="微软雅黑"/>
    <w:panose1 w:val="020B0502040204020203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B200BC"/>
    <w:multiLevelType w:val="singleLevel"/>
    <w:tmpl w:val="E1B200B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1">
    <w:nsid w:val="19B3182A"/>
    <w:multiLevelType w:val="multilevel"/>
    <w:tmpl w:val="19B3182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153199"/>
    <w:multiLevelType w:val="multilevel"/>
    <w:tmpl w:val="4F153199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793E12F9"/>
    <w:multiLevelType w:val="multilevel"/>
    <w:tmpl w:val="793E12F9"/>
    <w:lvl w:ilvl="0" w:tentative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jI0YmMzNWIzNDQxOTk0MWMyZGNkMjdhOTdlOTQifQ=="/>
    <w:docVar w:name="KSO_WPS_MARK_KEY" w:val="dc604caa-aa5e-4cfe-852e-7b79f8e23f25"/>
  </w:docVars>
  <w:rsids>
    <w:rsidRoot w:val="001E45C3"/>
    <w:rsid w:val="00052B07"/>
    <w:rsid w:val="00116978"/>
    <w:rsid w:val="0012281F"/>
    <w:rsid w:val="00127EA0"/>
    <w:rsid w:val="001311ED"/>
    <w:rsid w:val="00190D59"/>
    <w:rsid w:val="001D151B"/>
    <w:rsid w:val="001E45C3"/>
    <w:rsid w:val="002372C3"/>
    <w:rsid w:val="00262B91"/>
    <w:rsid w:val="002D0C35"/>
    <w:rsid w:val="00310E1A"/>
    <w:rsid w:val="00334934"/>
    <w:rsid w:val="003400F1"/>
    <w:rsid w:val="00373994"/>
    <w:rsid w:val="003D668F"/>
    <w:rsid w:val="00434FE0"/>
    <w:rsid w:val="00495D62"/>
    <w:rsid w:val="004B095B"/>
    <w:rsid w:val="004F1F70"/>
    <w:rsid w:val="00553488"/>
    <w:rsid w:val="00574055"/>
    <w:rsid w:val="005C33E4"/>
    <w:rsid w:val="005C65C5"/>
    <w:rsid w:val="005F6CCC"/>
    <w:rsid w:val="0066384F"/>
    <w:rsid w:val="00693A43"/>
    <w:rsid w:val="006B7A45"/>
    <w:rsid w:val="006C34D7"/>
    <w:rsid w:val="00785670"/>
    <w:rsid w:val="007B5BBC"/>
    <w:rsid w:val="00807659"/>
    <w:rsid w:val="00810FDC"/>
    <w:rsid w:val="008240DD"/>
    <w:rsid w:val="008B5670"/>
    <w:rsid w:val="008C0D52"/>
    <w:rsid w:val="008F5C77"/>
    <w:rsid w:val="00913198"/>
    <w:rsid w:val="00916B30"/>
    <w:rsid w:val="00953C00"/>
    <w:rsid w:val="00986D45"/>
    <w:rsid w:val="009C3EEA"/>
    <w:rsid w:val="009E36F2"/>
    <w:rsid w:val="00A148C8"/>
    <w:rsid w:val="00A36CF8"/>
    <w:rsid w:val="00AA36A2"/>
    <w:rsid w:val="00AB0D09"/>
    <w:rsid w:val="00AC391E"/>
    <w:rsid w:val="00AE3D59"/>
    <w:rsid w:val="00B03869"/>
    <w:rsid w:val="00B1104E"/>
    <w:rsid w:val="00B15E22"/>
    <w:rsid w:val="00B242C3"/>
    <w:rsid w:val="00B81206"/>
    <w:rsid w:val="00B86109"/>
    <w:rsid w:val="00BD3992"/>
    <w:rsid w:val="00BD6867"/>
    <w:rsid w:val="00BF12ED"/>
    <w:rsid w:val="00C045FA"/>
    <w:rsid w:val="00CA3A34"/>
    <w:rsid w:val="00D062B0"/>
    <w:rsid w:val="00D72E58"/>
    <w:rsid w:val="00DF17E0"/>
    <w:rsid w:val="00E329C8"/>
    <w:rsid w:val="00E57F0C"/>
    <w:rsid w:val="00E927F6"/>
    <w:rsid w:val="00EB2968"/>
    <w:rsid w:val="00F7009C"/>
    <w:rsid w:val="00F86E25"/>
    <w:rsid w:val="00FB4F44"/>
    <w:rsid w:val="00FF7343"/>
    <w:rsid w:val="0A774732"/>
    <w:rsid w:val="1DCE0BC9"/>
    <w:rsid w:val="2D5431F8"/>
    <w:rsid w:val="34A52843"/>
    <w:rsid w:val="41055277"/>
    <w:rsid w:val="46E2037A"/>
    <w:rsid w:val="4868715D"/>
    <w:rsid w:val="4C026F7B"/>
    <w:rsid w:val="552871D7"/>
    <w:rsid w:val="5E9F15E6"/>
    <w:rsid w:val="60444449"/>
    <w:rsid w:val="71E44556"/>
    <w:rsid w:val="742012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2FE4-C9C6-4B47-A7C8-0FFA0364A7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1386</Words>
  <Characters>1504</Characters>
  <Lines>7</Lines>
  <Paragraphs>2</Paragraphs>
  <TotalTime>14</TotalTime>
  <ScaleCrop>false</ScaleCrop>
  <LinksUpToDate>false</LinksUpToDate>
  <CharactersWithSpaces>1523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2019-07-04T08:08:00Z</dcterms:created>
  <dc:creator>Windows 用户</dc:creator>
  <cp:lastModifiedBy>童舒雯</cp:lastModifiedBy>
  <cp:lastPrinted>2020-04-21T06:28:00Z</cp:lastPrinted>
  <dcterms:modified xsi:type="dcterms:W3CDTF">2023-05-31T00:35:45Z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95E5DEC7FD144E4A9F888C433437E8F1</vt:lpwstr>
  </property>
</Properties>
</file>